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E42D68" w:rsidP="003B2575">
            <w:pPr>
              <w:rPr>
                <w:rFonts w:ascii="Arial" w:hAnsi="Arial" w:cs="Arial"/>
              </w:rPr>
            </w:pPr>
            <w:r>
              <w:rPr>
                <w:rFonts w:ascii="Arial" w:hAnsi="Arial" w:cs="Arial"/>
              </w:rPr>
              <w:t>Fall/</w:t>
            </w:r>
            <w:r w:rsidR="00920D8F">
              <w:rPr>
                <w:rFonts w:ascii="Arial" w:hAnsi="Arial" w:cs="Arial"/>
              </w:rPr>
              <w:t>W</w:t>
            </w:r>
            <w:r w:rsidR="003B2575">
              <w:rPr>
                <w:rFonts w:ascii="Arial" w:hAnsi="Arial" w:cs="Arial"/>
              </w:rPr>
              <w:t>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E42D68" w:rsidP="00E42D68">
            <w:pPr>
              <w:rPr>
                <w:rFonts w:ascii="Arial" w:hAnsi="Arial" w:cs="Arial"/>
              </w:rPr>
            </w:pPr>
            <w:r>
              <w:rPr>
                <w:rFonts w:ascii="Arial" w:hAnsi="Arial" w:cs="Arial"/>
              </w:rPr>
              <w:t xml:space="preserve">Sept. </w:t>
            </w:r>
            <w:r w:rsidR="00920D8F">
              <w:rPr>
                <w:rFonts w:ascii="Arial" w:hAnsi="Arial" w:cs="Arial"/>
              </w:rPr>
              <w:t>1</w:t>
            </w:r>
            <w:r w:rsidR="00C63D6B">
              <w:rPr>
                <w:rFonts w:ascii="Arial" w:hAnsi="Arial" w:cs="Arial"/>
              </w:rPr>
              <w:t>3</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E42D68" w:rsidP="00E42D68">
            <w:pPr>
              <w:rPr>
                <w:rFonts w:ascii="Arial" w:hAnsi="Arial" w:cs="Arial"/>
              </w:rPr>
            </w:pPr>
            <w:r>
              <w:rPr>
                <w:rFonts w:ascii="Arial" w:hAnsi="Arial" w:cs="Arial"/>
              </w:rPr>
              <w:t xml:space="preserve">Jan. </w:t>
            </w:r>
            <w:r w:rsidR="003B2575">
              <w:rPr>
                <w:rFonts w:ascii="Arial" w:hAnsi="Arial" w:cs="Arial"/>
              </w:rPr>
              <w:t>1</w:t>
            </w:r>
            <w:r>
              <w:rPr>
                <w:rFonts w:ascii="Arial" w:hAnsi="Arial" w:cs="Arial"/>
              </w:rPr>
              <w:t>3</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E42D68">
            <w:pPr>
              <w:jc w:val="center"/>
              <w:rPr>
                <w:rFonts w:ascii="Arial" w:hAnsi="Arial" w:cs="Arial"/>
              </w:rPr>
            </w:pPr>
            <w:r>
              <w:t>“Angelique Lemay”</w:t>
            </w:r>
          </w:p>
        </w:tc>
        <w:tc>
          <w:tcPr>
            <w:tcW w:w="1368" w:type="dxa"/>
          </w:tcPr>
          <w:p w:rsidR="00920D8F" w:rsidRDefault="00E42D68">
            <w:pPr>
              <w:rPr>
                <w:rFonts w:ascii="Arial" w:hAnsi="Arial" w:cs="Arial"/>
              </w:rPr>
            </w:pPr>
            <w:r>
              <w:t>Aug. 2013</w:t>
            </w:r>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E42D68">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w:t>
            </w:r>
            <w:bookmarkStart w:id="0" w:name="_GoBack"/>
            <w:r w:rsidRPr="00F53A0B">
              <w:rPr>
                <w:rFonts w:ascii="Arial" w:hAnsi="Arial" w:cs="Arial"/>
                <w:color w:val="000000"/>
              </w:rPr>
              <w:t>p</w:t>
            </w:r>
            <w:bookmarkEnd w:id="0"/>
            <w:r w:rsidRPr="00F53A0B">
              <w:rPr>
                <w:rFonts w:ascii="Arial" w:hAnsi="Arial" w:cs="Arial"/>
                <w:color w:val="000000"/>
              </w:rPr>
              <w:t xml:space="preserve">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p w:rsidR="00920D8F" w:rsidRDefault="00920D8F" w:rsidP="005161E9"/>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920D8F" w:rsidRPr="00A211C2" w:rsidRDefault="00920D8F"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Default="00920D8F">
      <w:pPr>
        <w:rPr>
          <w:rFonts w:ascii="Arial" w:hAnsi="Arial" w:cs="Arial"/>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920D8F" w:rsidRDefault="00920D8F"/>
    <w:tbl>
      <w:tblPr>
        <w:tblW w:w="0" w:type="auto"/>
        <w:tblLayout w:type="fixed"/>
        <w:tblLook w:val="0000" w:firstRow="0" w:lastRow="0" w:firstColumn="0" w:lastColumn="0" w:noHBand="0" w:noVBand="0"/>
      </w:tblPr>
      <w:tblGrid>
        <w:gridCol w:w="8838"/>
      </w:tblGrid>
      <w:tr w:rsidR="00671DC2" w:rsidRPr="00671DC2" w:rsidTr="00E42D68">
        <w:trPr>
          <w:cantSplit/>
          <w:trHeight w:val="6012"/>
        </w:trPr>
        <w:tc>
          <w:tcPr>
            <w:tcW w:w="8838" w:type="dxa"/>
          </w:tcPr>
          <w:p w:rsidR="00671DC2" w:rsidRPr="00671DC2" w:rsidRDefault="00671DC2" w:rsidP="00671DC2">
            <w:pPr>
              <w:pStyle w:val="EnvelopeReturn"/>
              <w:rPr>
                <w:b/>
                <w:bCs/>
                <w:u w:val="single"/>
              </w:rPr>
            </w:pPr>
            <w:r w:rsidRPr="00671DC2">
              <w:rPr>
                <w:b/>
                <w:bCs/>
                <w:u w:val="single"/>
              </w:rPr>
              <w:t>The Addendum</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 xml:space="preserve">Course Outline Amendments: </w:t>
            </w:r>
          </w:p>
          <w:p w:rsidR="00671DC2" w:rsidRPr="00671DC2" w:rsidRDefault="00671DC2" w:rsidP="00671DC2">
            <w:pPr>
              <w:pStyle w:val="EnvelopeReturn"/>
              <w:rPr>
                <w:b/>
                <w:bCs/>
              </w:rPr>
            </w:pPr>
            <w:r w:rsidRPr="00671DC2">
              <w:rPr>
                <w:b/>
                <w:bCs/>
              </w:rPr>
              <w:t xml:space="preserve">The professor reserves the right to change the information contained in this course outline depending on the needs of the learner and the availability of resources. </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 xml:space="preserve">Retention of Course Outlines: </w:t>
            </w:r>
          </w:p>
          <w:p w:rsidR="00671DC2" w:rsidRPr="00671DC2" w:rsidRDefault="00671DC2" w:rsidP="00671DC2">
            <w:pPr>
              <w:pStyle w:val="EnvelopeReturn"/>
              <w:rPr>
                <w:b/>
                <w:bCs/>
              </w:rPr>
            </w:pPr>
            <w:r w:rsidRPr="00671DC2">
              <w:rPr>
                <w:b/>
                <w:bCs/>
              </w:rPr>
              <w:t>It is the responsibility of the student to retain all course outlines for possible future use in acquiring advanced standing at other postsecondary institutions.</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Prior Learning Assessment:</w:t>
            </w:r>
          </w:p>
          <w:p w:rsidR="00671DC2" w:rsidRPr="00671DC2" w:rsidRDefault="00671DC2" w:rsidP="00671DC2">
            <w:pPr>
              <w:pStyle w:val="EnvelopeReturn"/>
              <w:rPr>
                <w:b/>
                <w:bCs/>
              </w:rPr>
            </w:pPr>
            <w:r w:rsidRPr="00671DC2">
              <w:rPr>
                <w:b/>
                <w:bC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71DC2" w:rsidRPr="00671DC2" w:rsidRDefault="00671DC2" w:rsidP="00671DC2">
            <w:pPr>
              <w:pStyle w:val="EnvelopeReturn"/>
              <w:rPr>
                <w:b/>
                <w:bCs/>
              </w:rPr>
            </w:pPr>
          </w:p>
        </w:tc>
      </w:tr>
      <w:tr w:rsidR="00E42D68" w:rsidRPr="00671DC2" w:rsidTr="00E42D68">
        <w:trPr>
          <w:cantSplit/>
          <w:trHeight w:val="3240"/>
        </w:trPr>
        <w:tc>
          <w:tcPr>
            <w:tcW w:w="8838" w:type="dxa"/>
          </w:tcPr>
          <w:p w:rsidR="00E42D68" w:rsidRPr="00671DC2" w:rsidRDefault="00E42D68" w:rsidP="00671DC2">
            <w:pPr>
              <w:pStyle w:val="EnvelopeReturn"/>
              <w:rPr>
                <w:b/>
                <w:bCs/>
              </w:rPr>
            </w:pPr>
            <w:r w:rsidRPr="00671DC2">
              <w:rPr>
                <w:b/>
                <w:bCs/>
              </w:rPr>
              <w:t>Credit for prior learning will also be given upon successful completion of a challenge exam or portfolio.</w:t>
            </w:r>
          </w:p>
          <w:p w:rsidR="00E42D68" w:rsidRPr="00671DC2" w:rsidRDefault="00E42D68" w:rsidP="00671DC2">
            <w:pPr>
              <w:pStyle w:val="EnvelopeReturn"/>
              <w:rPr>
                <w:b/>
                <w:bCs/>
              </w:rPr>
            </w:pPr>
          </w:p>
          <w:p w:rsidR="00E42D68" w:rsidRPr="00671DC2" w:rsidRDefault="00E42D68" w:rsidP="00671DC2">
            <w:pPr>
              <w:pStyle w:val="EnvelopeReturn"/>
              <w:rPr>
                <w:b/>
                <w:bCs/>
              </w:rPr>
            </w:pPr>
            <w:r w:rsidRPr="00671DC2">
              <w:rPr>
                <w:b/>
                <w:bCs/>
              </w:rPr>
              <w:t>Substitute course information is available in the Registrar's office.</w:t>
            </w:r>
          </w:p>
          <w:p w:rsidR="00E42D68" w:rsidRPr="00671DC2" w:rsidRDefault="00E42D68" w:rsidP="00671DC2">
            <w:pPr>
              <w:pStyle w:val="EnvelopeReturn"/>
              <w:rPr>
                <w:b/>
                <w:bCs/>
                <w:u w:val="single"/>
              </w:rPr>
            </w:pPr>
          </w:p>
          <w:p w:rsidR="00E42D68" w:rsidRPr="00671DC2" w:rsidRDefault="00E42D68" w:rsidP="00E42D68">
            <w:pPr>
              <w:pStyle w:val="EnvelopeReturn"/>
              <w:rPr>
                <w:b/>
                <w:bCs/>
              </w:rPr>
            </w:pPr>
            <w:r w:rsidRPr="00671DC2">
              <w:rPr>
                <w:b/>
                <w:bCs/>
              </w:rPr>
              <w:t xml:space="preserve">Accessibility Services: </w:t>
            </w:r>
          </w:p>
          <w:p w:rsidR="00E42D68" w:rsidRPr="00671DC2" w:rsidRDefault="00E42D68" w:rsidP="00E42D68">
            <w:pPr>
              <w:pStyle w:val="EnvelopeReturn"/>
              <w:rPr>
                <w:b/>
                <w:bCs/>
              </w:rPr>
            </w:pPr>
            <w:r w:rsidRPr="00671DC2">
              <w:rPr>
                <w:b/>
                <w:bCs/>
              </w:rP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E42D68" w:rsidRPr="00671DC2" w:rsidRDefault="00E42D68" w:rsidP="00671DC2">
            <w:pPr>
              <w:pStyle w:val="EnvelopeReturn"/>
              <w:rPr>
                <w:b/>
                <w:bCs/>
                <w:u w:val="single"/>
              </w:rPr>
            </w:pPr>
          </w:p>
        </w:tc>
      </w:tr>
      <w:tr w:rsidR="00E42D68" w:rsidRPr="00671DC2" w:rsidTr="00E42D68">
        <w:trPr>
          <w:cantSplit/>
          <w:trHeight w:val="11988"/>
        </w:trPr>
        <w:tc>
          <w:tcPr>
            <w:tcW w:w="8838" w:type="dxa"/>
          </w:tcPr>
          <w:p w:rsidR="00E42D68" w:rsidRPr="00671DC2" w:rsidRDefault="00E42D68" w:rsidP="00E42D68">
            <w:pPr>
              <w:pStyle w:val="EnvelopeReturn"/>
              <w:rPr>
                <w:b/>
                <w:bCs/>
              </w:rPr>
            </w:pPr>
            <w:r w:rsidRPr="00671DC2">
              <w:rPr>
                <w:b/>
                <w:bCs/>
              </w:rPr>
              <w:lastRenderedPageBreak/>
              <w:t xml:space="preserve">Communication: </w:t>
            </w:r>
          </w:p>
          <w:p w:rsidR="00E42D68" w:rsidRPr="00671DC2" w:rsidRDefault="00E42D68" w:rsidP="00E42D68">
            <w:pPr>
              <w:pStyle w:val="EnvelopeReturn"/>
              <w:rPr>
                <w:b/>
                <w:bCs/>
              </w:rPr>
            </w:pPr>
            <w:r w:rsidRPr="00671DC2">
              <w:rPr>
                <w:b/>
                <w:bCs/>
              </w:rPr>
              <w:t xml:space="preserve">The College considers </w:t>
            </w:r>
            <w:r w:rsidRPr="00671DC2">
              <w:rPr>
                <w:b/>
                <w:bCs/>
                <w:i/>
                <w:iCs/>
              </w:rPr>
              <w:t xml:space="preserve">Desire2Learn (D2L) </w:t>
            </w:r>
            <w:r w:rsidRPr="00671DC2">
              <w:rPr>
                <w:b/>
                <w:bCs/>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71DC2">
              <w:rPr>
                <w:b/>
                <w:bCs/>
                <w:i/>
                <w:iCs/>
              </w:rPr>
              <w:t xml:space="preserve">Learning Management System </w:t>
            </w:r>
            <w:r w:rsidRPr="00671DC2">
              <w:rPr>
                <w:b/>
                <w:bCs/>
              </w:rPr>
              <w:t xml:space="preserve">communication tool. </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 xml:space="preserve">Plagiarism: </w:t>
            </w:r>
          </w:p>
          <w:p w:rsidR="00E42D68" w:rsidRPr="00671DC2" w:rsidRDefault="00E42D68" w:rsidP="00E42D68">
            <w:pPr>
              <w:pStyle w:val="EnvelopeReturn"/>
              <w:rPr>
                <w:b/>
                <w:bCs/>
              </w:rPr>
            </w:pPr>
            <w:r w:rsidRPr="00671DC2">
              <w:rPr>
                <w:b/>
                <w:bCs/>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Tuition Default:</w:t>
            </w:r>
          </w:p>
          <w:p w:rsidR="00E42D68" w:rsidRPr="00671DC2" w:rsidRDefault="00E42D68" w:rsidP="00E42D68">
            <w:pPr>
              <w:pStyle w:val="EnvelopeReturn"/>
              <w:rPr>
                <w:b/>
                <w:bCs/>
              </w:rPr>
            </w:pPr>
            <w:r w:rsidRPr="00671DC2">
              <w:rPr>
                <w:b/>
                <w:bCs/>
              </w:rPr>
              <w:t xml:space="preserve">Students who have defaulted on the payment of tuition (tuition has not been paid in full, payments were not deferred or payment plan not </w:t>
            </w:r>
            <w:proofErr w:type="spellStart"/>
            <w:r w:rsidRPr="00671DC2">
              <w:rPr>
                <w:b/>
                <w:bCs/>
              </w:rPr>
              <w:t>honoured</w:t>
            </w:r>
            <w:proofErr w:type="spellEnd"/>
            <w:r w:rsidRPr="00671DC2">
              <w:rPr>
                <w:b/>
                <w:bCs/>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 xml:space="preserve">Student Portal: </w:t>
            </w:r>
          </w:p>
          <w:p w:rsidR="00E42D68" w:rsidRPr="00671DC2" w:rsidRDefault="00E42D68" w:rsidP="00E42D68">
            <w:pPr>
              <w:pStyle w:val="EnvelopeReturn"/>
              <w:rPr>
                <w:b/>
                <w:bCs/>
                <w:u w:val="single"/>
              </w:rPr>
            </w:pPr>
            <w:r w:rsidRPr="00671DC2">
              <w:rPr>
                <w:b/>
                <w:bCs/>
              </w:rPr>
              <w:t xml:space="preserve">The Sault College portal allows you to view all your student information in one place. </w:t>
            </w:r>
            <w:proofErr w:type="spellStart"/>
            <w:proofErr w:type="gramStart"/>
            <w:r w:rsidRPr="00671DC2">
              <w:rPr>
                <w:b/>
                <w:bCs/>
              </w:rPr>
              <w:t>mysaultcollege</w:t>
            </w:r>
            <w:proofErr w:type="spellEnd"/>
            <w:proofErr w:type="gramEnd"/>
            <w:r w:rsidRPr="00671DC2">
              <w:rPr>
                <w:b/>
                <w:bCs/>
              </w:rPr>
              <w:t xml:space="preserve"> gives you personalized access to online resources seven days a week from your home or school computer. Single log-in access allows you to see your personal and financial information, timetable, grades, </w:t>
            </w:r>
            <w:proofErr w:type="gramStart"/>
            <w:r w:rsidRPr="00671DC2">
              <w:rPr>
                <w:b/>
                <w:bCs/>
              </w:rPr>
              <w:t>records</w:t>
            </w:r>
            <w:proofErr w:type="gramEnd"/>
            <w:r w:rsidRPr="00671DC2">
              <w:rPr>
                <w:b/>
                <w:bCs/>
              </w:rPr>
              <w:t xml:space="preserve"> of achievement, unofficial transcript, and outstanding obligations. Announcements, news, the academic calendar of events, class cancellations, </w:t>
            </w:r>
            <w:proofErr w:type="spellStart"/>
            <w:r w:rsidRPr="00671DC2">
              <w:rPr>
                <w:b/>
                <w:bCs/>
              </w:rPr>
              <w:t>your</w:t>
            </w:r>
            <w:proofErr w:type="spellEnd"/>
            <w:r w:rsidRPr="00671DC2">
              <w:rPr>
                <w:b/>
                <w:bCs/>
              </w:rPr>
              <w:t xml:space="preserve"> learning management system (</w:t>
            </w:r>
            <w:proofErr w:type="spellStart"/>
            <w:smartTag w:uri="urn:schemas-microsoft-com:office:smarttags" w:element="stockticker">
              <w:r w:rsidRPr="00671DC2">
                <w:rPr>
                  <w:b/>
                  <w:bCs/>
                </w:rPr>
                <w:t>LMS</w:t>
              </w:r>
            </w:smartTag>
            <w:proofErr w:type="spellEnd"/>
            <w:r w:rsidRPr="00671DC2">
              <w:rPr>
                <w:b/>
                <w:bCs/>
              </w:rPr>
              <w:t xml:space="preserve">), and much more are also accessible through the student portal. Go to https://my.saultcollege.ca. </w:t>
            </w:r>
          </w:p>
          <w:p w:rsidR="00E42D68" w:rsidRPr="00671DC2" w:rsidRDefault="00E42D68" w:rsidP="00671DC2">
            <w:pPr>
              <w:pStyle w:val="EnvelopeReturn"/>
              <w:rPr>
                <w:b/>
                <w:bCs/>
              </w:rPr>
            </w:pPr>
          </w:p>
        </w:tc>
      </w:tr>
    </w:tbl>
    <w:p w:rsidR="00E42D68" w:rsidRDefault="00E42D68">
      <w:r>
        <w:br w:type="page"/>
      </w:r>
    </w:p>
    <w:p w:rsidR="00671DC2" w:rsidRPr="00671DC2" w:rsidRDefault="00671DC2" w:rsidP="00671DC2">
      <w:pPr>
        <w:pStyle w:val="EnvelopeReturn"/>
        <w:rPr>
          <w:b/>
          <w:bCs/>
          <w:u w:val="single"/>
        </w:rPr>
      </w:pPr>
      <w:r w:rsidRPr="00671DC2">
        <w:rPr>
          <w:b/>
          <w:bCs/>
          <w:u w:val="single"/>
        </w:rPr>
        <w:lastRenderedPageBreak/>
        <w:t>Electronic Devices in the Classroom:</w:t>
      </w:r>
    </w:p>
    <w:p w:rsidR="00671DC2" w:rsidRPr="00671DC2" w:rsidRDefault="00671DC2" w:rsidP="00671DC2">
      <w:pPr>
        <w:pStyle w:val="EnvelopeReturn"/>
        <w:rPr>
          <w:b/>
          <w:bCs/>
        </w:rPr>
      </w:pPr>
      <w:r w:rsidRPr="00671DC2">
        <w:rPr>
          <w:b/>
          <w:bCs/>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671DC2" w:rsidRPr="00671DC2" w:rsidRDefault="00671DC2" w:rsidP="00671DC2">
      <w:pPr>
        <w:pStyle w:val="EnvelopeReturn"/>
        <w:rPr>
          <w:b/>
          <w:bCs/>
        </w:rPr>
      </w:pPr>
    </w:p>
    <w:p w:rsidR="007D6B20" w:rsidRPr="007D6B20" w:rsidRDefault="007D6B20" w:rsidP="007D6B20">
      <w:pPr>
        <w:pStyle w:val="EnvelopeReturn"/>
        <w:rPr>
          <w:b/>
        </w:rPr>
      </w:pPr>
      <w:r w:rsidRPr="007D6B20">
        <w:rPr>
          <w:b/>
        </w:rPr>
        <w:t>Note:  For such reasons as program certification or program articulation, certain courses require minimums of greater than 50% and/or have mandatory components to achieve a passing grade.</w:t>
      </w:r>
    </w:p>
    <w:p w:rsidR="007D6B20" w:rsidRPr="007D6B20" w:rsidRDefault="007D6B20" w:rsidP="007D6B20">
      <w:pPr>
        <w:pStyle w:val="EnvelopeReturn"/>
        <w:rPr>
          <w:b/>
        </w:rPr>
      </w:pPr>
    </w:p>
    <w:p w:rsidR="00920D8F" w:rsidRPr="007D6B20" w:rsidRDefault="007D6B20" w:rsidP="007D6B20">
      <w:pPr>
        <w:pStyle w:val="EnvelopeReturn"/>
        <w:rPr>
          <w:b/>
        </w:rPr>
      </w:pPr>
      <w:r w:rsidRPr="007D6B20">
        <w:rPr>
          <w:b/>
        </w:rPr>
        <w:t xml:space="preserve">It is also important to note, that the minimum overall GPA required in order </w:t>
      </w:r>
      <w:proofErr w:type="gramStart"/>
      <w:r w:rsidRPr="007D6B20">
        <w:rPr>
          <w:b/>
        </w:rPr>
        <w:t>to graduate</w:t>
      </w:r>
      <w:proofErr w:type="gramEnd"/>
      <w:r w:rsidRPr="007D6B20">
        <w:rPr>
          <w:b/>
        </w:rPr>
        <w:t xml:space="preserve"> from a Sault College program remains 2.0.</w:t>
      </w:r>
    </w:p>
    <w:sectPr w:rsidR="00920D8F" w:rsidRPr="007D6B2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E1" w:rsidRDefault="00B756E1">
      <w:r>
        <w:separator/>
      </w:r>
    </w:p>
  </w:footnote>
  <w:footnote w:type="continuationSeparator" w:id="0">
    <w:p w:rsidR="00B756E1" w:rsidRDefault="00B7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D6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D2F"/>
    <w:rsid w:val="00080074"/>
    <w:rsid w:val="00080733"/>
    <w:rsid w:val="00083972"/>
    <w:rsid w:val="000D48CB"/>
    <w:rsid w:val="000E47F5"/>
    <w:rsid w:val="00107C41"/>
    <w:rsid w:val="00121AEA"/>
    <w:rsid w:val="00130B43"/>
    <w:rsid w:val="0013201F"/>
    <w:rsid w:val="001428EB"/>
    <w:rsid w:val="00152568"/>
    <w:rsid w:val="00173CED"/>
    <w:rsid w:val="00177078"/>
    <w:rsid w:val="001B5053"/>
    <w:rsid w:val="001B72EE"/>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CBEAE-A9D8-4313-925B-AB331643ACC4}"/>
</file>

<file path=customXml/itemProps2.xml><?xml version="1.0" encoding="utf-8"?>
<ds:datastoreItem xmlns:ds="http://schemas.openxmlformats.org/officeDocument/2006/customXml" ds:itemID="{0DA3255F-1237-4B8C-86DD-1150DAA7608A}"/>
</file>

<file path=customXml/itemProps3.xml><?xml version="1.0" encoding="utf-8"?>
<ds:datastoreItem xmlns:ds="http://schemas.openxmlformats.org/officeDocument/2006/customXml" ds:itemID="{51BEC642-6BD6-497D-9D50-AEA107215992}"/>
</file>

<file path=docProps/app.xml><?xml version="1.0" encoding="utf-8"?>
<Properties xmlns="http://schemas.openxmlformats.org/officeDocument/2006/extended-properties" xmlns:vt="http://schemas.openxmlformats.org/officeDocument/2006/docPropsVTypes">
  <Template>Normal.dotm</Template>
  <TotalTime>9</TotalTime>
  <Pages>7</Pages>
  <Words>1544</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2013-07-22T15:43:00Z</cp:lastPrinted>
  <dcterms:created xsi:type="dcterms:W3CDTF">2013-05-22T16:19:00Z</dcterms:created>
  <dcterms:modified xsi:type="dcterms:W3CDTF">2013-07-22T15:44:00Z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10122400</vt:r8>
  </property>
</Properties>
</file>